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C5" w:rsidRPr="00E814EC" w:rsidRDefault="006A0DC5" w:rsidP="006A0DC5">
      <w:pPr>
        <w:rPr>
          <w:rStyle w:val="A9"/>
          <w:rFonts w:cstheme="minorHAnsi"/>
          <w:lang w:bidi="ar-EG"/>
        </w:rPr>
      </w:pPr>
      <w:r w:rsidRPr="00E814EC">
        <w:rPr>
          <w:rStyle w:val="A9"/>
          <w:rFonts w:cstheme="minorHAnsi"/>
          <w:b/>
          <w:bCs/>
          <w:sz w:val="28"/>
          <w:szCs w:val="28"/>
          <w:u w:val="single"/>
        </w:rPr>
        <w:t>Table 1:</w:t>
      </w:r>
      <w:r w:rsidRPr="00E814EC">
        <w:rPr>
          <w:rStyle w:val="A9"/>
          <w:rFonts w:cstheme="minorHAnsi"/>
          <w:sz w:val="28"/>
          <w:szCs w:val="28"/>
        </w:rPr>
        <w:t>"Demographic and clinical data of studied groups of RD cases"</w:t>
      </w:r>
    </w:p>
    <w:tbl>
      <w:tblPr>
        <w:tblStyle w:val="TableGrid"/>
        <w:bidiVisual/>
        <w:tblW w:w="5000" w:type="pct"/>
        <w:tblLook w:val="00A0" w:firstRow="1" w:lastRow="0" w:firstColumn="1" w:lastColumn="0" w:noHBand="0" w:noVBand="0"/>
      </w:tblPr>
      <w:tblGrid>
        <w:gridCol w:w="966"/>
        <w:gridCol w:w="821"/>
        <w:gridCol w:w="816"/>
        <w:gridCol w:w="939"/>
        <w:gridCol w:w="825"/>
        <w:gridCol w:w="863"/>
        <w:gridCol w:w="919"/>
        <w:gridCol w:w="1313"/>
        <w:gridCol w:w="1060"/>
      </w:tblGrid>
      <w:tr w:rsidR="006A0DC5" w:rsidRPr="00E814EC" w:rsidTr="00494A62">
        <w:tc>
          <w:tcPr>
            <w:tcW w:w="57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 w:rsidRPr="00E814EC">
              <w:rPr>
                <w:rFonts w:cstheme="minorHAnsi"/>
                <w:b/>
                <w:bCs/>
                <w:lang w:bidi="ar-EG"/>
              </w:rPr>
              <w:t>P value</w:t>
            </w:r>
          </w:p>
        </w:tc>
        <w:tc>
          <w:tcPr>
            <w:tcW w:w="977" w:type="pct"/>
            <w:gridSpan w:val="2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 w:rsidRPr="00E814EC">
              <w:rPr>
                <w:rFonts w:cstheme="minorHAnsi"/>
                <w:b/>
                <w:bCs/>
                <w:lang w:bidi="ar-EG"/>
              </w:rPr>
              <w:t>MV</w:t>
            </w:r>
          </w:p>
        </w:tc>
        <w:tc>
          <w:tcPr>
            <w:tcW w:w="1051" w:type="pct"/>
            <w:gridSpan w:val="2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lang w:bidi="ar-EG"/>
              </w:rPr>
            </w:pPr>
            <w:r w:rsidRPr="00E814EC">
              <w:rPr>
                <w:rFonts w:cstheme="minorHAnsi"/>
                <w:b/>
                <w:bCs/>
                <w:lang w:bidi="ar-EG"/>
              </w:rPr>
              <w:t>Bubble CPAP</w:t>
            </w:r>
          </w:p>
        </w:tc>
        <w:tc>
          <w:tcPr>
            <w:tcW w:w="1061" w:type="pct"/>
            <w:gridSpan w:val="2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ar-EG"/>
              </w:rPr>
            </w:pPr>
            <w:r w:rsidRPr="00E814EC">
              <w:rPr>
                <w:rFonts w:cstheme="minorHAnsi"/>
                <w:b/>
                <w:bCs/>
                <w:lang w:bidi="ar-EG"/>
              </w:rPr>
              <w:t>Oxygen</w:t>
            </w:r>
          </w:p>
        </w:tc>
        <w:tc>
          <w:tcPr>
            <w:tcW w:w="1336" w:type="pct"/>
            <w:gridSpan w:val="2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lang w:bidi="ar-EG"/>
              </w:rPr>
            </w:pPr>
            <w:r w:rsidRPr="00E814EC">
              <w:rPr>
                <w:rFonts w:cstheme="minorHAnsi"/>
                <w:b/>
                <w:bCs/>
                <w:lang w:bidi="ar-EG"/>
              </w:rPr>
              <w:t>Item</w:t>
            </w:r>
          </w:p>
        </w:tc>
      </w:tr>
      <w:tr w:rsidR="006A0DC5" w:rsidRPr="00E814EC" w:rsidTr="00494A62">
        <w:trPr>
          <w:trHeight w:val="53"/>
        </w:trPr>
        <w:tc>
          <w:tcPr>
            <w:tcW w:w="57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</w:tc>
        <w:tc>
          <w:tcPr>
            <w:tcW w:w="49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%</w:t>
            </w:r>
          </w:p>
        </w:tc>
        <w:tc>
          <w:tcPr>
            <w:tcW w:w="48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NO</w:t>
            </w:r>
          </w:p>
        </w:tc>
        <w:tc>
          <w:tcPr>
            <w:tcW w:w="559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%</w:t>
            </w:r>
          </w:p>
        </w:tc>
        <w:tc>
          <w:tcPr>
            <w:tcW w:w="492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NO</w:t>
            </w:r>
          </w:p>
        </w:tc>
        <w:tc>
          <w:tcPr>
            <w:tcW w:w="514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%</w:t>
            </w:r>
          </w:p>
        </w:tc>
        <w:tc>
          <w:tcPr>
            <w:tcW w:w="54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NO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558" w:type="pct"/>
            <w:vMerge w:val="restar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Sex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A0DC5" w:rsidRPr="00E814EC" w:rsidTr="00494A62">
        <w:trPr>
          <w:trHeight w:val="1245"/>
        </w:trPr>
        <w:tc>
          <w:tcPr>
            <w:tcW w:w="57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0.6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</w:tc>
        <w:tc>
          <w:tcPr>
            <w:tcW w:w="49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60.8%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39.2%</w:t>
            </w:r>
          </w:p>
        </w:tc>
        <w:tc>
          <w:tcPr>
            <w:tcW w:w="48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48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31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</w:tc>
        <w:tc>
          <w:tcPr>
            <w:tcW w:w="559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69.2%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30.8%</w:t>
            </w:r>
          </w:p>
        </w:tc>
        <w:tc>
          <w:tcPr>
            <w:tcW w:w="492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36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16</w:t>
            </w:r>
          </w:p>
        </w:tc>
        <w:tc>
          <w:tcPr>
            <w:tcW w:w="514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63.1%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36.9%</w:t>
            </w:r>
          </w:p>
        </w:tc>
        <w:tc>
          <w:tcPr>
            <w:tcW w:w="54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94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55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Male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Female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  <w:lang w:bidi="ar-EG"/>
              </w:rPr>
            </w:pPr>
          </w:p>
        </w:tc>
        <w:tc>
          <w:tcPr>
            <w:tcW w:w="558" w:type="pct"/>
            <w:vMerge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A0DC5" w:rsidRPr="00E814EC" w:rsidTr="00494A62">
        <w:trPr>
          <w:trHeight w:val="1406"/>
        </w:trPr>
        <w:tc>
          <w:tcPr>
            <w:tcW w:w="57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0.09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</w:tc>
        <w:tc>
          <w:tcPr>
            <w:tcW w:w="49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48.1%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51.9%</w:t>
            </w:r>
          </w:p>
        </w:tc>
        <w:tc>
          <w:tcPr>
            <w:tcW w:w="48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38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41</w:t>
            </w:r>
          </w:p>
        </w:tc>
        <w:tc>
          <w:tcPr>
            <w:tcW w:w="559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36.5%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63.5%</w:t>
            </w:r>
          </w:p>
        </w:tc>
        <w:tc>
          <w:tcPr>
            <w:tcW w:w="492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19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33</w:t>
            </w:r>
          </w:p>
        </w:tc>
        <w:tc>
          <w:tcPr>
            <w:tcW w:w="514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33.6%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66.4%</w:t>
            </w:r>
          </w:p>
        </w:tc>
        <w:tc>
          <w:tcPr>
            <w:tcW w:w="54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50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99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Full term ≥ 37 weeks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Preterm ≤36 weeks</w:t>
            </w:r>
          </w:p>
        </w:tc>
        <w:tc>
          <w:tcPr>
            <w:tcW w:w="55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Maturity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A0DC5" w:rsidRPr="00E814EC" w:rsidTr="00494A62">
        <w:trPr>
          <w:trHeight w:val="1555"/>
        </w:trPr>
        <w:tc>
          <w:tcPr>
            <w:tcW w:w="57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0.001*</w:t>
            </w:r>
          </w:p>
        </w:tc>
        <w:tc>
          <w:tcPr>
            <w:tcW w:w="49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57%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43%</w:t>
            </w:r>
          </w:p>
        </w:tc>
        <w:tc>
          <w:tcPr>
            <w:tcW w:w="48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45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34</w:t>
            </w:r>
          </w:p>
        </w:tc>
        <w:tc>
          <w:tcPr>
            <w:tcW w:w="559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75%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25%</w:t>
            </w:r>
          </w:p>
        </w:tc>
        <w:tc>
          <w:tcPr>
            <w:tcW w:w="492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39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13</w:t>
            </w:r>
          </w:p>
        </w:tc>
        <w:tc>
          <w:tcPr>
            <w:tcW w:w="514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89.9%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10.1%</w:t>
            </w:r>
          </w:p>
        </w:tc>
        <w:tc>
          <w:tcPr>
            <w:tcW w:w="54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134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15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Pulmonary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Non-pulmonary</w:t>
            </w:r>
          </w:p>
        </w:tc>
        <w:tc>
          <w:tcPr>
            <w:tcW w:w="55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Cause</w:t>
            </w:r>
          </w:p>
        </w:tc>
      </w:tr>
      <w:tr w:rsidR="006A0DC5" w:rsidRPr="00E814EC" w:rsidTr="00494A62">
        <w:trPr>
          <w:trHeight w:val="1407"/>
        </w:trPr>
        <w:tc>
          <w:tcPr>
            <w:tcW w:w="57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0.001*</w:t>
            </w:r>
          </w:p>
        </w:tc>
        <w:tc>
          <w:tcPr>
            <w:tcW w:w="49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7.6%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92.4%</w:t>
            </w:r>
          </w:p>
        </w:tc>
        <w:tc>
          <w:tcPr>
            <w:tcW w:w="48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6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73</w:t>
            </w:r>
          </w:p>
        </w:tc>
        <w:tc>
          <w:tcPr>
            <w:tcW w:w="559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57.69%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42.31%</w:t>
            </w:r>
          </w:p>
        </w:tc>
        <w:tc>
          <w:tcPr>
            <w:tcW w:w="492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31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21</w:t>
            </w:r>
          </w:p>
        </w:tc>
        <w:tc>
          <w:tcPr>
            <w:tcW w:w="514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77.2%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22.8%</w:t>
            </w:r>
          </w:p>
        </w:tc>
        <w:tc>
          <w:tcPr>
            <w:tcW w:w="54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115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34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Improved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Died</w:t>
            </w:r>
          </w:p>
        </w:tc>
        <w:tc>
          <w:tcPr>
            <w:tcW w:w="558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Outcome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</w:tr>
      <w:tr w:rsidR="006A0DC5" w:rsidRPr="00E814EC" w:rsidTr="00494A62">
        <w:trPr>
          <w:trHeight w:val="61"/>
        </w:trPr>
        <w:tc>
          <w:tcPr>
            <w:tcW w:w="575" w:type="pct"/>
            <w:vMerge w:val="restar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lang w:bidi="ar-EG"/>
              </w:rPr>
              <w:t>-</w:t>
            </w:r>
          </w:p>
        </w:tc>
        <w:tc>
          <w:tcPr>
            <w:tcW w:w="49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</w:rPr>
            </w:pPr>
            <w:r w:rsidRPr="00E814EC">
              <w:rPr>
                <w:rFonts w:cstheme="minorHAnsi"/>
                <w:color w:val="000000"/>
              </w:rPr>
              <w:t>28.2%</w:t>
            </w:r>
          </w:p>
        </w:tc>
        <w:tc>
          <w:tcPr>
            <w:tcW w:w="48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  <w:r w:rsidRPr="00E814EC">
              <w:rPr>
                <w:rFonts w:cstheme="minorHAnsi"/>
                <w:color w:val="000000"/>
              </w:rPr>
              <w:t>79</w:t>
            </w:r>
          </w:p>
        </w:tc>
        <w:tc>
          <w:tcPr>
            <w:tcW w:w="559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</w:rPr>
            </w:pPr>
            <w:r w:rsidRPr="00E814EC">
              <w:rPr>
                <w:rFonts w:cstheme="minorHAnsi"/>
                <w:color w:val="000000"/>
              </w:rPr>
              <w:t>18.6%</w:t>
            </w:r>
          </w:p>
        </w:tc>
        <w:tc>
          <w:tcPr>
            <w:tcW w:w="492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</w:rPr>
            </w:pPr>
            <w:r w:rsidRPr="00E814EC">
              <w:rPr>
                <w:rFonts w:cstheme="minorHAnsi"/>
                <w:color w:val="000000"/>
              </w:rPr>
              <w:t>52</w:t>
            </w:r>
          </w:p>
        </w:tc>
        <w:tc>
          <w:tcPr>
            <w:tcW w:w="514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</w:rPr>
            </w:pPr>
            <w:r w:rsidRPr="00E814EC">
              <w:rPr>
                <w:rFonts w:cstheme="minorHAnsi"/>
                <w:color w:val="000000"/>
              </w:rPr>
              <w:t>53.2%</w:t>
            </w:r>
          </w:p>
        </w:tc>
        <w:tc>
          <w:tcPr>
            <w:tcW w:w="54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</w:rPr>
            </w:pPr>
            <w:r w:rsidRPr="00E814EC">
              <w:rPr>
                <w:rFonts w:cstheme="minorHAnsi"/>
                <w:color w:val="000000"/>
              </w:rPr>
              <w:t>149</w:t>
            </w:r>
          </w:p>
        </w:tc>
        <w:tc>
          <w:tcPr>
            <w:tcW w:w="1336" w:type="pct"/>
            <w:gridSpan w:val="2"/>
            <w:vMerge w:val="restar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E814EC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6A0DC5" w:rsidRPr="00E814EC" w:rsidTr="00494A62">
        <w:trPr>
          <w:trHeight w:val="53"/>
        </w:trPr>
        <w:tc>
          <w:tcPr>
            <w:tcW w:w="575" w:type="pct"/>
            <w:vMerge/>
          </w:tcPr>
          <w:p w:rsidR="006A0DC5" w:rsidRPr="00E814EC" w:rsidRDefault="006A0DC5" w:rsidP="00494A62">
            <w:pPr>
              <w:jc w:val="center"/>
              <w:rPr>
                <w:rFonts w:cstheme="minorHAnsi"/>
                <w:lang w:bidi="ar-EG"/>
              </w:rPr>
            </w:pPr>
          </w:p>
        </w:tc>
        <w:tc>
          <w:tcPr>
            <w:tcW w:w="3089" w:type="pct"/>
            <w:gridSpan w:val="6"/>
          </w:tcPr>
          <w:p w:rsidR="006A0DC5" w:rsidRPr="00E814EC" w:rsidRDefault="006A0DC5" w:rsidP="006A0D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E814EC">
              <w:rPr>
                <w:rFonts w:asciiTheme="minorHAnsi" w:hAnsiTheme="minorHAnsi" w:cstheme="minorHAnsi"/>
                <w:color w:val="000000"/>
              </w:rPr>
              <w:t>ses</w:t>
            </w:r>
            <w:proofErr w:type="spellEnd"/>
            <w:r w:rsidRPr="00E814EC">
              <w:rPr>
                <w:rFonts w:asciiTheme="minorHAnsi" w:hAnsiTheme="minorHAnsi" w:cstheme="minorHAnsi"/>
                <w:color w:val="000000"/>
              </w:rPr>
              <w:t xml:space="preserve"> (100%)</w:t>
            </w:r>
          </w:p>
        </w:tc>
        <w:tc>
          <w:tcPr>
            <w:tcW w:w="1336" w:type="pct"/>
            <w:gridSpan w:val="2"/>
            <w:vMerge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="006A0DC5" w:rsidRPr="00E814EC" w:rsidRDefault="006A0DC5" w:rsidP="006A0DC5">
      <w:pPr>
        <w:spacing w:before="240"/>
        <w:jc w:val="both"/>
        <w:rPr>
          <w:rStyle w:val="A9"/>
          <w:rFonts w:cstheme="minorHAnsi"/>
          <w:i/>
          <w:iCs/>
          <w:lang w:bidi="ar-EG"/>
        </w:rPr>
      </w:pPr>
      <w:r w:rsidRPr="00E814EC">
        <w:rPr>
          <w:rStyle w:val="A9"/>
          <w:rFonts w:cstheme="minorHAnsi"/>
          <w:i/>
          <w:iCs/>
          <w:lang w:bidi="ar-EG"/>
        </w:rPr>
        <w:t xml:space="preserve">NO (%):number and frequency for qualitative date, </w:t>
      </w:r>
      <w:proofErr w:type="spellStart"/>
      <w:r w:rsidRPr="00E814EC">
        <w:rPr>
          <w:rStyle w:val="A9"/>
          <w:rFonts w:cstheme="minorHAnsi"/>
          <w:i/>
          <w:iCs/>
          <w:lang w:bidi="ar-EG"/>
        </w:rPr>
        <w:t>CPAP:continuous</w:t>
      </w:r>
      <w:proofErr w:type="spellEnd"/>
      <w:r w:rsidRPr="00E814EC">
        <w:rPr>
          <w:rStyle w:val="A9"/>
          <w:rFonts w:cstheme="minorHAnsi"/>
          <w:i/>
          <w:iCs/>
          <w:lang w:bidi="ar-EG"/>
        </w:rPr>
        <w:t xml:space="preserve"> positive air way pressure, </w:t>
      </w:r>
      <w:proofErr w:type="spellStart"/>
      <w:r w:rsidRPr="00E814EC">
        <w:rPr>
          <w:rStyle w:val="A9"/>
          <w:rFonts w:cstheme="minorHAnsi"/>
          <w:i/>
          <w:iCs/>
          <w:lang w:bidi="ar-EG"/>
        </w:rPr>
        <w:t>MV:mechanical</w:t>
      </w:r>
      <w:proofErr w:type="spellEnd"/>
      <w:r w:rsidRPr="00E814EC">
        <w:rPr>
          <w:rStyle w:val="A9"/>
          <w:rFonts w:cstheme="minorHAnsi"/>
          <w:i/>
          <w:iCs/>
          <w:lang w:bidi="ar-EG"/>
        </w:rPr>
        <w:t xml:space="preserve"> ventilator.</w:t>
      </w:r>
    </w:p>
    <w:p w:rsidR="006A0DC5" w:rsidRPr="00E814EC" w:rsidRDefault="006A0DC5" w:rsidP="006A0DC5">
      <w:pPr>
        <w:spacing w:line="360" w:lineRule="auto"/>
        <w:jc w:val="center"/>
        <w:rPr>
          <w:rStyle w:val="A9"/>
          <w:rFonts w:cstheme="minorHAnsi"/>
          <w:b/>
          <w:bCs/>
          <w:sz w:val="28"/>
          <w:szCs w:val="28"/>
          <w:u w:val="single"/>
          <w:lang w:bidi="ar-EG"/>
        </w:rPr>
      </w:pPr>
    </w:p>
    <w:p w:rsidR="006A0DC5" w:rsidRPr="00E814EC" w:rsidRDefault="006A0DC5" w:rsidP="006A0DC5">
      <w:pPr>
        <w:spacing w:line="360" w:lineRule="auto"/>
        <w:rPr>
          <w:rStyle w:val="A9"/>
          <w:rFonts w:cstheme="minorHAnsi"/>
          <w:b/>
          <w:bCs/>
          <w:sz w:val="28"/>
          <w:szCs w:val="28"/>
          <w:u w:val="single"/>
          <w:lang w:bidi="ar-EG"/>
        </w:rPr>
      </w:pPr>
    </w:p>
    <w:p w:rsidR="006A0DC5" w:rsidRPr="00E814EC" w:rsidRDefault="006A0DC5" w:rsidP="006A0DC5">
      <w:pPr>
        <w:spacing w:line="360" w:lineRule="auto"/>
        <w:rPr>
          <w:rStyle w:val="A9"/>
          <w:rFonts w:cstheme="minorHAnsi"/>
          <w:sz w:val="28"/>
          <w:szCs w:val="28"/>
          <w:lang w:bidi="ar-EG"/>
        </w:rPr>
      </w:pPr>
      <w:r w:rsidRPr="00E814EC">
        <w:rPr>
          <w:rStyle w:val="A9"/>
          <w:rFonts w:cstheme="minorHAnsi"/>
          <w:b/>
          <w:bCs/>
          <w:sz w:val="28"/>
          <w:szCs w:val="28"/>
          <w:u w:val="single"/>
          <w:lang w:bidi="ar-EG"/>
        </w:rPr>
        <w:t>Table 2:</w:t>
      </w:r>
      <w:r w:rsidRPr="00E814EC">
        <w:rPr>
          <w:rStyle w:val="A9"/>
          <w:rFonts w:cstheme="minorHAnsi"/>
          <w:sz w:val="28"/>
          <w:szCs w:val="28"/>
          <w:lang w:bidi="ar-EG"/>
        </w:rPr>
        <w:t>"</w:t>
      </w:r>
      <w:r w:rsidRPr="00E814EC">
        <w:rPr>
          <w:rFonts w:cstheme="minorHAnsi"/>
          <w:color w:val="000000"/>
          <w:sz w:val="28"/>
          <w:szCs w:val="28"/>
        </w:rPr>
        <w:t>Demographic and clinical data of studied bubble CPAP cases.</w:t>
      </w:r>
      <w:r w:rsidRPr="00E814EC">
        <w:rPr>
          <w:rStyle w:val="A9"/>
          <w:rFonts w:cstheme="minorHAnsi"/>
          <w:sz w:val="28"/>
          <w:szCs w:val="28"/>
          <w:lang w:bidi="ar-EG"/>
        </w:rPr>
        <w:t>"</w:t>
      </w: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3285"/>
        <w:gridCol w:w="2045"/>
        <w:gridCol w:w="1866"/>
        <w:gridCol w:w="1326"/>
      </w:tblGrid>
      <w:tr w:rsidR="006A0DC5" w:rsidRPr="00E814EC" w:rsidTr="00494A62">
        <w:trPr>
          <w:trHeight w:val="20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  <w:t>Item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 xml:space="preserve">Bubble CPAP </w:t>
            </w:r>
            <w:r w:rsidRPr="00E814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success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>N=30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Bubble CPAP </w:t>
            </w:r>
            <w:r w:rsidRPr="00E814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failed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>N=22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P-value</w:t>
            </w:r>
          </w:p>
        </w:tc>
      </w:tr>
      <w:tr w:rsidR="006A0DC5" w:rsidRPr="00E814EC" w:rsidTr="00494A62">
        <w:trPr>
          <w:trHeight w:val="716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Age (months)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3.3±5.4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2.1±3.3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0.4</w:t>
            </w:r>
          </w:p>
        </w:tc>
      </w:tr>
      <w:tr w:rsidR="006A0DC5" w:rsidRPr="00E814EC" w:rsidTr="00494A62">
        <w:trPr>
          <w:trHeight w:val="20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Sex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Male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24 (66.7%)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6 (37.5%)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12 (33.3%)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10 (62.5%)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0.5</w:t>
            </w:r>
          </w:p>
        </w:tc>
      </w:tr>
      <w:tr w:rsidR="006A0DC5" w:rsidRPr="00E814EC" w:rsidTr="00494A62">
        <w:trPr>
          <w:trHeight w:val="1621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Birth weight (</w:t>
            </w:r>
            <w:proofErr w:type="spellStart"/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gm</w:t>
            </w:r>
            <w:proofErr w:type="spellEnd"/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NBW     ≥2.5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LBW        1.5-2.4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VLBW       1.1-1.4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ELBW        ≤1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2.3±0.8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12 (92.3%)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14 (77.8%)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 (18.2%)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 (20%)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1.3±0.5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 (7.7%)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4 (22.2%)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 (81.8%)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8 (80%)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0.001*</w:t>
            </w:r>
          </w:p>
        </w:tc>
      </w:tr>
      <w:tr w:rsidR="006A0DC5" w:rsidRPr="00E814EC" w:rsidTr="00494A62">
        <w:trPr>
          <w:trHeight w:val="1234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Gestational age (weeks)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≥37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30-36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≤29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35.7±0.8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15 (83.3%)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15 (60%)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0 (0%)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31.3±3.4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 (16.7%)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10 (40%)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 (100%)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0.001*</w:t>
            </w:r>
          </w:p>
        </w:tc>
      </w:tr>
      <w:tr w:rsidR="006A0DC5" w:rsidRPr="00E814EC" w:rsidTr="00494A62">
        <w:trPr>
          <w:trHeight w:val="495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Maternal age (years)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29.8±6.8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25.6±5.3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0.02*</w:t>
            </w:r>
          </w:p>
        </w:tc>
      </w:tr>
      <w:tr w:rsidR="006A0DC5" w:rsidRPr="00E814EC" w:rsidTr="00494A62">
        <w:trPr>
          <w:trHeight w:val="20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Cause of RD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  <w:lang w:bidi="ar-EG"/>
              </w:rPr>
              <w:t>Pulmonary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  <w:lang w:bidi="ar-EG"/>
              </w:rPr>
              <w:t>Non pulmonary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21 (51.2%)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 (81.8%)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20 (48.8%)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 (18.2%)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0.06</w:t>
            </w:r>
          </w:p>
        </w:tc>
      </w:tr>
      <w:tr w:rsidR="006A0DC5" w:rsidRPr="00E814EC" w:rsidTr="00494A62">
        <w:trPr>
          <w:trHeight w:val="20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Pathology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RDS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Pneumonia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MAS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NS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CHD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11 (36.7%)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5 (83.3%)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4 (100%)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8 (88.9%)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 (66.7%)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19 (63.3%)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 (16.7%)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0 (0%)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 (11.1%)</w:t>
            </w:r>
          </w:p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 (33.3%)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0.01*</w:t>
            </w:r>
          </w:p>
        </w:tc>
      </w:tr>
      <w:tr w:rsidR="006A0DC5" w:rsidRPr="00E814EC" w:rsidTr="00494A62">
        <w:trPr>
          <w:trHeight w:val="606"/>
        </w:trPr>
        <w:tc>
          <w:tcPr>
            <w:tcW w:w="1927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Length of hospitalization (days)</w:t>
            </w:r>
          </w:p>
        </w:tc>
        <w:tc>
          <w:tcPr>
            <w:tcW w:w="1200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16.6±12.6</w:t>
            </w:r>
          </w:p>
        </w:tc>
        <w:tc>
          <w:tcPr>
            <w:tcW w:w="1095" w:type="pct"/>
            <w:vAlign w:val="center"/>
          </w:tcPr>
          <w:p w:rsidR="006A0DC5" w:rsidRPr="00E814EC" w:rsidRDefault="006A0DC5" w:rsidP="00494A6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6.1±4.3</w:t>
            </w:r>
          </w:p>
        </w:tc>
        <w:tc>
          <w:tcPr>
            <w:tcW w:w="778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0.001*</w:t>
            </w:r>
          </w:p>
        </w:tc>
      </w:tr>
    </w:tbl>
    <w:p w:rsidR="006A0DC5" w:rsidRPr="00E814EC" w:rsidRDefault="006A0DC5" w:rsidP="006A0DC5">
      <w:pPr>
        <w:spacing w:after="0" w:line="240" w:lineRule="auto"/>
        <w:jc w:val="both"/>
        <w:rPr>
          <w:rFonts w:cstheme="minorHAnsi"/>
          <w:i/>
          <w:iCs/>
          <w:sz w:val="24"/>
          <w:szCs w:val="24"/>
          <w:lang w:bidi="ar-EG"/>
        </w:rPr>
      </w:pPr>
      <w:r w:rsidRPr="00E814EC">
        <w:rPr>
          <w:rFonts w:cstheme="minorHAnsi"/>
          <w:i/>
          <w:iCs/>
          <w:sz w:val="24"/>
          <w:szCs w:val="24"/>
          <w:lang w:bidi="ar-EG"/>
        </w:rPr>
        <w:t xml:space="preserve">Independent sample (t) test for analysis of quantitative variables represented by </w:t>
      </w:r>
      <w:r w:rsidRPr="00E814EC">
        <w:rPr>
          <w:rFonts w:cstheme="minorHAnsi"/>
          <w:i/>
          <w:iCs/>
          <w:color w:val="000000"/>
          <w:sz w:val="24"/>
          <w:szCs w:val="24"/>
        </w:rPr>
        <w:t>Mean ± SD</w:t>
      </w:r>
      <w:r w:rsidRPr="00E814EC">
        <w:rPr>
          <w:rFonts w:cstheme="minorHAnsi"/>
          <w:i/>
          <w:iCs/>
          <w:sz w:val="24"/>
          <w:szCs w:val="24"/>
          <w:lang w:bidi="ar-EG"/>
        </w:rPr>
        <w:t>. Chi – square (x</w:t>
      </w:r>
      <w:r w:rsidRPr="00E814EC">
        <w:rPr>
          <w:rFonts w:cstheme="minorHAnsi"/>
          <w:i/>
          <w:iCs/>
          <w:sz w:val="24"/>
          <w:szCs w:val="24"/>
          <w:vertAlign w:val="superscript"/>
          <w:lang w:bidi="ar-EG"/>
        </w:rPr>
        <w:t>2</w:t>
      </w:r>
      <w:r w:rsidRPr="00E814EC">
        <w:rPr>
          <w:rFonts w:cstheme="minorHAnsi"/>
          <w:i/>
          <w:iCs/>
          <w:sz w:val="24"/>
          <w:szCs w:val="24"/>
          <w:lang w:bidi="ar-EG"/>
        </w:rPr>
        <w:t xml:space="preserve">) for analysis of qualitative data represented by </w:t>
      </w:r>
      <w:r w:rsidRPr="00E814EC">
        <w:rPr>
          <w:rFonts w:cstheme="minorHAnsi"/>
          <w:i/>
          <w:iCs/>
          <w:color w:val="000000"/>
          <w:sz w:val="24"/>
          <w:szCs w:val="24"/>
        </w:rPr>
        <w:t>Freq. (%)</w:t>
      </w:r>
    </w:p>
    <w:p w:rsidR="006A0DC5" w:rsidRDefault="006A0DC5" w:rsidP="006A0DC5">
      <w:pPr>
        <w:jc w:val="both"/>
        <w:rPr>
          <w:rFonts w:cstheme="minorHAnsi"/>
          <w:i/>
          <w:iCs/>
          <w:sz w:val="24"/>
          <w:szCs w:val="24"/>
        </w:rPr>
      </w:pPr>
      <w:r w:rsidRPr="00E814EC">
        <w:rPr>
          <w:rStyle w:val="A9"/>
          <w:rFonts w:cstheme="minorHAnsi"/>
          <w:i/>
          <w:iCs/>
        </w:rPr>
        <w:lastRenderedPageBreak/>
        <w:t xml:space="preserve">CPAP: continuous positive air way pressure, BW: birth weight, NBW: normal birth weight, LBW: low birth weight, VLBW: very low birth weight, ELBW: extremely low birth weight. RD: respiratory distress, RDS: respiratory distress syndrome, PN: pneumonia, MAS: meconium aspiration syndrome, NS: neonatal sepsis, CHD: congenital heart disease. </w:t>
      </w:r>
      <w:r w:rsidRPr="00E814EC">
        <w:rPr>
          <w:rFonts w:cstheme="minorHAnsi"/>
          <w:i/>
          <w:iCs/>
          <w:sz w:val="24"/>
          <w:szCs w:val="24"/>
        </w:rPr>
        <w:t>*significant</w:t>
      </w:r>
    </w:p>
    <w:p w:rsidR="006A0DC5" w:rsidRPr="00E814EC" w:rsidRDefault="006A0DC5" w:rsidP="006A0DC5">
      <w:pPr>
        <w:rPr>
          <w:rFonts w:cstheme="minorHAnsi"/>
          <w:color w:val="000000"/>
          <w:sz w:val="24"/>
          <w:szCs w:val="24"/>
          <w:lang w:bidi="ar-EG"/>
        </w:rPr>
      </w:pPr>
      <w:r w:rsidRPr="00E814EC">
        <w:rPr>
          <w:rFonts w:cstheme="minorHAnsi"/>
          <w:b/>
          <w:bCs/>
          <w:sz w:val="24"/>
          <w:szCs w:val="24"/>
          <w:u w:val="single"/>
        </w:rPr>
        <w:t xml:space="preserve">Table 3: </w:t>
      </w:r>
      <w:r w:rsidRPr="00E814EC">
        <w:rPr>
          <w:rFonts w:cstheme="minorHAnsi"/>
          <w:sz w:val="24"/>
          <w:szCs w:val="24"/>
        </w:rPr>
        <w:t>"</w:t>
      </w:r>
      <w:r w:rsidRPr="00E814EC">
        <w:rPr>
          <w:rFonts w:cstheme="minorHAnsi"/>
          <w:color w:val="000000"/>
          <w:sz w:val="24"/>
          <w:szCs w:val="24"/>
        </w:rPr>
        <w:t>Analysis of laboratory results of bubble CPAP group of RD cases.</w:t>
      </w:r>
      <w:r w:rsidRPr="00E814EC">
        <w:rPr>
          <w:rFonts w:cstheme="minorHAnsi"/>
          <w:sz w:val="24"/>
          <w:szCs w:val="24"/>
        </w:rPr>
        <w:t>"</w:t>
      </w: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1761"/>
        <w:gridCol w:w="2178"/>
        <w:gridCol w:w="1824"/>
        <w:gridCol w:w="1636"/>
        <w:gridCol w:w="1123"/>
      </w:tblGrid>
      <w:tr w:rsidR="006A0DC5" w:rsidRPr="00E814EC" w:rsidTr="00494A62">
        <w:trPr>
          <w:trHeight w:val="20"/>
        </w:trPr>
        <w:tc>
          <w:tcPr>
            <w:tcW w:w="2201" w:type="pct"/>
            <w:gridSpan w:val="2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Item 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>Bubble CPAP success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>N=30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 xml:space="preserve">Bubble CPAP failed 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>N=22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sz w:val="24"/>
                <w:szCs w:val="24"/>
              </w:rPr>
              <w:t>P-value</w:t>
            </w:r>
          </w:p>
        </w:tc>
      </w:tr>
      <w:tr w:rsidR="006A0DC5" w:rsidRPr="00E814EC" w:rsidTr="00494A62">
        <w:trPr>
          <w:trHeight w:val="716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Hb</w:t>
            </w:r>
            <w:proofErr w:type="spellEnd"/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gm</w:t>
            </w:r>
            <w:proofErr w:type="spellEnd"/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/dl)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14.6±2.4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12.7±1.6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15.2±2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12.4±2.8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0.3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0.5</w:t>
            </w:r>
          </w:p>
        </w:tc>
      </w:tr>
      <w:tr w:rsidR="006A0DC5" w:rsidRPr="00E814EC" w:rsidTr="00494A62">
        <w:trPr>
          <w:trHeight w:val="996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TLC</w:t>
            </w:r>
            <w:r w:rsidRPr="00E814EC">
              <w:rPr>
                <w:rStyle w:val="A9"/>
                <w:rFonts w:cstheme="minorHAnsi"/>
                <w:b/>
                <w:bCs/>
                <w:sz w:val="24"/>
                <w:szCs w:val="24"/>
              </w:rPr>
              <w:t>(ulx10</w:t>
            </w:r>
            <w:r w:rsidRPr="00E814EC">
              <w:rPr>
                <w:rStyle w:val="A9"/>
                <w:rFonts w:cstheme="minorHAnsi"/>
                <w:b/>
                <w:bCs/>
                <w:sz w:val="24"/>
                <w:szCs w:val="24"/>
                <w:vertAlign w:val="superscript"/>
              </w:rPr>
              <w:t>3</w:t>
            </w:r>
            <w:r w:rsidRPr="00E814EC">
              <w:rPr>
                <w:rStyle w:val="A9"/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u w:val="single"/>
                <w:rtl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13.2±6.1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10.7±3.4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14.1±10.9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13.6±10.8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0.7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0.2</w:t>
            </w:r>
          </w:p>
        </w:tc>
      </w:tr>
      <w:tr w:rsidR="006A0DC5" w:rsidRPr="00E814EC" w:rsidTr="00494A62">
        <w:trPr>
          <w:trHeight w:val="829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Platelet</w:t>
            </w:r>
            <w:r w:rsidRPr="00E814EC">
              <w:rPr>
                <w:rStyle w:val="A9"/>
                <w:rFonts w:cstheme="minorHAnsi"/>
                <w:b/>
                <w:bCs/>
                <w:sz w:val="24"/>
                <w:szCs w:val="24"/>
              </w:rPr>
              <w:t>(ulx10</w:t>
            </w:r>
            <w:r w:rsidRPr="00E814EC">
              <w:rPr>
                <w:rStyle w:val="A9"/>
                <w:rFonts w:cstheme="minorHAnsi"/>
                <w:b/>
                <w:bCs/>
                <w:sz w:val="24"/>
                <w:szCs w:val="24"/>
                <w:vertAlign w:val="superscript"/>
              </w:rPr>
              <w:t>3</w:t>
            </w:r>
            <w:r w:rsidRPr="00E814EC">
              <w:rPr>
                <w:rStyle w:val="A9"/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193±92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206±94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205±109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142±117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0.6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0.03*</w:t>
            </w:r>
          </w:p>
        </w:tc>
      </w:tr>
      <w:tr w:rsidR="006A0DC5" w:rsidRPr="00E814EC" w:rsidTr="00494A62">
        <w:trPr>
          <w:trHeight w:val="20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CRP (mg/dl)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34±40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sz w:val="24"/>
                <w:szCs w:val="24"/>
              </w:rPr>
              <w:t>5±6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19±30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40±34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0.001*</w:t>
            </w:r>
          </w:p>
        </w:tc>
      </w:tr>
      <w:tr w:rsidR="006A0DC5" w:rsidRPr="00E814EC" w:rsidTr="00494A62">
        <w:trPr>
          <w:trHeight w:val="20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pH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  <w:rtl/>
                <w:lang w:bidi="ar-EG"/>
              </w:rPr>
            </w:pPr>
            <w:r w:rsidRPr="00E814EC">
              <w:rPr>
                <w:rFonts w:cstheme="minorHAnsi"/>
                <w:sz w:val="24"/>
                <w:szCs w:val="24"/>
              </w:rPr>
              <w:t>7.3±0.09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7.38±0.03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7.28±0.12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7.28±0.1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0.4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0.001*</w:t>
            </w:r>
          </w:p>
        </w:tc>
      </w:tr>
      <w:tr w:rsidR="006A0DC5" w:rsidRPr="00E814EC" w:rsidTr="00494A62">
        <w:trPr>
          <w:trHeight w:val="20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SO2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90.5±13.5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97.3±2.6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85.4±11.7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84.1±10.3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0.1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0.001*</w:t>
            </w:r>
          </w:p>
        </w:tc>
      </w:tr>
      <w:tr w:rsidR="006A0DC5" w:rsidRPr="00E814EC" w:rsidTr="00494A62">
        <w:trPr>
          <w:trHeight w:val="20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PO2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97.9±38.1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110.7±21.9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94.8±42.4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87.1±33.1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0.7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0.3</w:t>
            </w:r>
          </w:p>
        </w:tc>
      </w:tr>
      <w:tr w:rsidR="006A0DC5" w:rsidRPr="00E814EC" w:rsidTr="00494A62">
        <w:trPr>
          <w:trHeight w:val="20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t>PCO2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 xml:space="preserve">At weaning or </w:t>
            </w:r>
            <w:r w:rsidRPr="00E814EC">
              <w:rPr>
                <w:rFonts w:cstheme="minorHAnsi"/>
                <w:color w:val="000000"/>
                <w:sz w:val="24"/>
                <w:szCs w:val="24"/>
              </w:rPr>
              <w:lastRenderedPageBreak/>
              <w:t>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lastRenderedPageBreak/>
              <w:t>35.9±11.1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35.4±4.1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35.8±15.6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35.3±16.1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0.9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0.9</w:t>
            </w:r>
          </w:p>
        </w:tc>
      </w:tr>
      <w:tr w:rsidR="006A0DC5" w:rsidRPr="00E814EC" w:rsidTr="00494A62">
        <w:trPr>
          <w:trHeight w:val="20"/>
        </w:trPr>
        <w:tc>
          <w:tcPr>
            <w:tcW w:w="886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  <w:lastRenderedPageBreak/>
              <w:t>HCO3</w:t>
            </w:r>
          </w:p>
        </w:tc>
        <w:tc>
          <w:tcPr>
            <w:tcW w:w="1314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b/>
                <w:bCs/>
                <w:color w:val="000000"/>
                <w:sz w:val="24"/>
                <w:szCs w:val="24"/>
                <w:lang w:bidi="ar-EG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start</w:t>
            </w:r>
          </w:p>
          <w:p w:rsidR="006A0DC5" w:rsidRPr="00E814EC" w:rsidRDefault="006A0DC5" w:rsidP="00494A62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At weaning or failure</w:t>
            </w:r>
          </w:p>
        </w:tc>
        <w:tc>
          <w:tcPr>
            <w:tcW w:w="110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16.5±5.2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19.6±2.8</w:t>
            </w:r>
          </w:p>
        </w:tc>
        <w:tc>
          <w:tcPr>
            <w:tcW w:w="997" w:type="pct"/>
            <w:vAlign w:val="center"/>
          </w:tcPr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15.5±6.9</w:t>
            </w:r>
          </w:p>
          <w:p w:rsidR="006A0DC5" w:rsidRPr="00E814EC" w:rsidRDefault="006A0DC5" w:rsidP="00494A62">
            <w:pPr>
              <w:rPr>
                <w:rFonts w:cstheme="minorHAnsi"/>
                <w:sz w:val="24"/>
                <w:szCs w:val="24"/>
              </w:rPr>
            </w:pPr>
            <w:r w:rsidRPr="00E814EC">
              <w:rPr>
                <w:rFonts w:cstheme="minorHAnsi"/>
                <w:sz w:val="24"/>
                <w:szCs w:val="24"/>
              </w:rPr>
              <w:t>16.5±6.9</w:t>
            </w:r>
          </w:p>
        </w:tc>
        <w:tc>
          <w:tcPr>
            <w:tcW w:w="696" w:type="pct"/>
            <w:vAlign w:val="center"/>
          </w:tcPr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0.6</w:t>
            </w:r>
          </w:p>
          <w:p w:rsidR="006A0DC5" w:rsidRPr="00E814EC" w:rsidRDefault="006A0DC5" w:rsidP="00494A6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 w:rsidRPr="00E814EC">
              <w:rPr>
                <w:rFonts w:cstheme="minorHAnsi"/>
                <w:color w:val="000000"/>
                <w:sz w:val="24"/>
                <w:szCs w:val="24"/>
              </w:rPr>
              <w:t>0.03*</w:t>
            </w:r>
          </w:p>
        </w:tc>
      </w:tr>
    </w:tbl>
    <w:p w:rsidR="006A0DC5" w:rsidRDefault="006A0DC5" w:rsidP="006A0DC5">
      <w:pPr>
        <w:spacing w:after="0" w:line="240" w:lineRule="auto"/>
        <w:jc w:val="both"/>
        <w:rPr>
          <w:rStyle w:val="A9"/>
          <w:rFonts w:cstheme="minorHAnsi"/>
          <w:i/>
          <w:iCs/>
        </w:rPr>
      </w:pPr>
      <w:r w:rsidRPr="00E814EC">
        <w:rPr>
          <w:rFonts w:cstheme="minorHAnsi"/>
          <w:i/>
          <w:iCs/>
          <w:sz w:val="24"/>
          <w:szCs w:val="24"/>
          <w:lang w:bidi="ar-EG"/>
        </w:rPr>
        <w:t xml:space="preserve">Independent sample (t) test for analysis of quantitative variables represented by </w:t>
      </w:r>
      <w:r w:rsidRPr="00E814EC">
        <w:rPr>
          <w:rFonts w:cstheme="minorHAnsi"/>
          <w:i/>
          <w:iCs/>
          <w:color w:val="000000"/>
          <w:sz w:val="24"/>
          <w:szCs w:val="24"/>
        </w:rPr>
        <w:t>Mean ± SD</w:t>
      </w:r>
      <w:r w:rsidRPr="00E814EC">
        <w:rPr>
          <w:rFonts w:cstheme="minorHAnsi"/>
          <w:i/>
          <w:iCs/>
          <w:sz w:val="24"/>
          <w:szCs w:val="24"/>
          <w:lang w:bidi="ar-EG"/>
        </w:rPr>
        <w:t>. Chi – square (x</w:t>
      </w:r>
      <w:r w:rsidRPr="00E814EC">
        <w:rPr>
          <w:rFonts w:cstheme="minorHAnsi"/>
          <w:i/>
          <w:iCs/>
          <w:sz w:val="24"/>
          <w:szCs w:val="24"/>
          <w:vertAlign w:val="superscript"/>
          <w:lang w:bidi="ar-EG"/>
        </w:rPr>
        <w:t>2</w:t>
      </w:r>
      <w:r w:rsidRPr="00E814EC">
        <w:rPr>
          <w:rFonts w:cstheme="minorHAnsi"/>
          <w:i/>
          <w:iCs/>
          <w:sz w:val="24"/>
          <w:szCs w:val="24"/>
          <w:lang w:bidi="ar-EG"/>
        </w:rPr>
        <w:t xml:space="preserve">) for analysis of qualitative data represented by </w:t>
      </w:r>
      <w:r w:rsidRPr="00E814EC">
        <w:rPr>
          <w:rFonts w:cstheme="minorHAnsi"/>
          <w:i/>
          <w:iCs/>
          <w:color w:val="000000"/>
          <w:sz w:val="24"/>
          <w:szCs w:val="24"/>
        </w:rPr>
        <w:t>Freq. (%)</w:t>
      </w:r>
      <w:r w:rsidRPr="00E814EC">
        <w:rPr>
          <w:rFonts w:cstheme="minorHAnsi"/>
          <w:i/>
          <w:iCs/>
          <w:sz w:val="24"/>
          <w:szCs w:val="24"/>
        </w:rPr>
        <w:t>*significant</w:t>
      </w:r>
      <w:r w:rsidRPr="00E814EC">
        <w:rPr>
          <w:rFonts w:cstheme="minorHAnsi"/>
          <w:i/>
          <w:iCs/>
          <w:sz w:val="24"/>
          <w:szCs w:val="24"/>
          <w:lang w:bidi="ar-EG"/>
        </w:rPr>
        <w:t xml:space="preserve">. </w:t>
      </w:r>
      <w:r w:rsidRPr="00E814EC">
        <w:rPr>
          <w:rStyle w:val="A9"/>
          <w:rFonts w:cstheme="minorHAnsi"/>
          <w:i/>
          <w:iCs/>
          <w:lang w:bidi="ar-EG"/>
        </w:rPr>
        <w:t>SO2:</w:t>
      </w:r>
      <w:r w:rsidRPr="00E814EC">
        <w:rPr>
          <w:rStyle w:val="A9"/>
          <w:rFonts w:cstheme="minorHAnsi"/>
          <w:i/>
          <w:iCs/>
        </w:rPr>
        <w:t xml:space="preserve"> oxygen saturation, </w:t>
      </w:r>
      <w:proofErr w:type="spellStart"/>
      <w:r w:rsidRPr="00E814EC">
        <w:rPr>
          <w:rStyle w:val="A9"/>
          <w:rFonts w:cstheme="minorHAnsi"/>
          <w:i/>
          <w:iCs/>
          <w:lang w:bidi="ar-EG"/>
        </w:rPr>
        <w:t>Hb</w:t>
      </w:r>
      <w:proofErr w:type="spellEnd"/>
      <w:r w:rsidRPr="00E814EC">
        <w:rPr>
          <w:rStyle w:val="A9"/>
          <w:rFonts w:cstheme="minorHAnsi"/>
          <w:i/>
          <w:iCs/>
          <w:lang w:bidi="ar-EG"/>
        </w:rPr>
        <w:t>:</w:t>
      </w:r>
      <w:r w:rsidRPr="00E814EC">
        <w:rPr>
          <w:rStyle w:val="A9"/>
          <w:rFonts w:cstheme="minorHAnsi"/>
          <w:i/>
          <w:iCs/>
        </w:rPr>
        <w:t xml:space="preserve"> hemoglobin, TLC: total leucocyte count., CRP: C-reactive protein</w:t>
      </w:r>
    </w:p>
    <w:p w:rsidR="006A0DC5" w:rsidRDefault="006A0DC5" w:rsidP="006A0DC5">
      <w:pPr>
        <w:rPr>
          <w:rStyle w:val="A9"/>
          <w:rFonts w:cstheme="minorHAnsi"/>
          <w:i/>
          <w:iCs/>
        </w:rPr>
      </w:pPr>
      <w:r>
        <w:rPr>
          <w:rStyle w:val="A9"/>
          <w:rFonts w:cstheme="minorHAnsi"/>
          <w:i/>
          <w:iCs/>
        </w:rPr>
        <w:br w:type="page"/>
      </w:r>
    </w:p>
    <w:p w:rsidR="0015735D" w:rsidRDefault="0015735D">
      <w:bookmarkStart w:id="0" w:name="_GoBack"/>
      <w:bookmarkEnd w:id="0"/>
    </w:p>
    <w:sectPr w:rsidR="0015735D" w:rsidSect="009705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739B"/>
    <w:multiLevelType w:val="hybridMultilevel"/>
    <w:tmpl w:val="B13A8FA6"/>
    <w:lvl w:ilvl="0" w:tplc="E0A81826">
      <w:start w:val="2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C9"/>
    <w:rsid w:val="0015735D"/>
    <w:rsid w:val="006A0DC5"/>
    <w:rsid w:val="0097058A"/>
    <w:rsid w:val="00D8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DC5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customStyle="1" w:styleId="A9">
    <w:name w:val="A9"/>
    <w:uiPriority w:val="99"/>
    <w:rsid w:val="006A0DC5"/>
    <w:rPr>
      <w:color w:val="000000"/>
      <w:sz w:val="18"/>
    </w:rPr>
  </w:style>
  <w:style w:type="table" w:styleId="TableGrid">
    <w:name w:val="Table Grid"/>
    <w:basedOn w:val="TableNormal"/>
    <w:uiPriority w:val="39"/>
    <w:rsid w:val="006A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DC5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customStyle="1" w:styleId="A9">
    <w:name w:val="A9"/>
    <w:uiPriority w:val="99"/>
    <w:rsid w:val="006A0DC5"/>
    <w:rPr>
      <w:color w:val="000000"/>
      <w:sz w:val="18"/>
    </w:rPr>
  </w:style>
  <w:style w:type="table" w:styleId="TableGrid">
    <w:name w:val="Table Grid"/>
    <w:basedOn w:val="TableNormal"/>
    <w:uiPriority w:val="39"/>
    <w:rsid w:val="006A0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2</cp:revision>
  <dcterms:created xsi:type="dcterms:W3CDTF">2019-08-26T12:53:00Z</dcterms:created>
  <dcterms:modified xsi:type="dcterms:W3CDTF">2019-08-26T12:54:00Z</dcterms:modified>
</cp:coreProperties>
</file>